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«Управление дорожного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"Управление дорожного строительства" (подробнее) Ответчики: Администрация города Ржева (подробнее) Иные лица: Администрация Ржевского Муниципального Округа Тверской Области (подробнее) АНО "Бюро судебных экспертиз" (подробнее) АНО ЭПЦ "Топ Эксперт" (подробнее) Департамент экспертизы и оценки Союза "Тверская торгово-промышленная палата" (подробнее) Министерство транспорта Тверской области (подробнее) ООО "Бюро Независимой экспертизы Феникс" (подробнее) ООО "Группа компаний "Лига экспертов" (подробнее) ООО "Доринжиниринг-Тверь" (подробнее) ООО "Дормостконсалт" (подробнее) ООО К/У "УДС" Анисимов Г.В.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