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«Строительная компания СпортТехМонтаж»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«Строительная компания СпортТехМонтаж» отсрочку уплаты государственной пошлины до окончания производства по кассационной жалобе на постановление Десятого арбитражного апелляционного суда от 20 декабря 2024 г. и постановление Арбитражного суда Московского округа от 26 июня 2025 г. по делу № А41-10814/2021 Арбитражного суда Московской области.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