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по социальной политике Мэрии города Новосибирска (подробнее) Ответчики: Управление Федеральной антимонопольной службы по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