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 февраля 2011 г. № 12 «О некоторых вопросах применения Арбитражного процессуального кодекса Российской Федерации в редакции Федерального закона от 27 июля 2010 г.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Першутова А.Г. следует произвести его замену, а кассационные жалобы – передать другим судьям. 2 На основании изложенного,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Першутова А.Г. и передать возбужденные по следующим жалобам кассационные производства: судье Якимову А.А. № 302-ЭС23-13547 (дело № А33-27929/2021) № 309-ЭС25-8030 (дело № А47-7847/2022) судье Антоновой М.К. № 305-ЭС25-7845 (дело № А40-163368/2024) № 307-ЭС25-7833 (дело № А21-7056/2024) № 305-ЭС25-8009 (дело № А41-67495/2023) № 307-ЭС25-7986 (дело № А56-113704/2022) № 305-ЭС25-8074 (дело № А40-169474/2024) № 307-ЭС25-4565 (дело № А56-24038/2024) судье Завьяловой Т.В. № 305-ЭС25-7856 (дело № А40-152127/2024) № 305-ЭС25-7851 (дело № А40-144583/2024) № 305-ЭС25-8010 (дело № А40-227226/2024) № 304-ЭС25-7997 (дело № А27-17927/2024) № 307-ЭС25-7980 (дело № А56-121903/2022) судье Прониной М.В. № 305-ЭС25-7949 (дело № А40-247736/2024) судье Тютину Д.В. № 308-ЭС25-7846 (дело № А32-21354/2024) № 307-ЭС25-7853 (дело № А56-70888/2021) № 303-ЭС25-7915 (дело № А51-2930/2024) № 301-ЭС25-7972 (дело № А28-3163/2024) № 307-ЭС24-22215 (дело № А42-8472/2023) Председатель 3 судебного состава А.А. Якимов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