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«Ломторг»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"Ломторг" (подробнее) Ответчики: Владивостокская таможня (подробнее) Иные лица: Арбитражный суд Дальневосточного округа (подробнее) ООО " Стройтехэксперт"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