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цифрового развития, связи и массовых коммуникаций Российской Федерации (подробнее) Ответчики: федеральное казенное учреждение "Центр инженерно-технического обеспечения Управления Федеральной службы исполнения наказаний по Республике Мордовия"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