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имущественных и земельных отношений Приморского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имущественных и земельных отношений Приморского края (подробнее) Ответчики: Администрация города Владивостока (подробнее) Иные лица: Арбитражный суд Дальневосточного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