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казённому учреждению «Федеральное управление автомобильных дорог «Большая Волга» Федерального дорожного агентства» и Федеральному дорожному агентству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