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вышеуказанные судебные акты, одновременно заявив ходатайство об уменьшении размера государственной пошлины до 3 000 рублей.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Как следует из данной нормы, государственная пошлина может быть уменьшена, если имущественное положение заявителя на момент подачи кассационной жалобы не позволяет уплатить государственную пошлину в установленных порядке и размере.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Так, юридическим лицом или индивидуальным предпринимателем могут быть представлены сведения о доходах, об обороте средств и о финансовых результатах деятельности за отчетный период, предшествующий обращению в суд, в подтверждение убыточности такой деятельности. Изложенные в ходатайстве пояснения не свидетельствуют о наличии предусмотренных законом оснований для уменьшения размера государственной пошлины. 3 Кроме того,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представлены подтвержденный налоговым органом перечень расчетных и иных счетов заявителя в кредитных организациях, подтвержденные кредитными организациями данные о ежемесячном обороте средств по соответствующим счетам за три месяца, предшествующие подаче ходатайства, об общей сумме задолженности владельца счета (счетов) по исполнительным листам и платежным документам). Поскольку заявителем не представлено надлежащих документов, свидетельствующих об отсутствии денежных средств в размере, необходимом для уплаты государственной пошлины, ходатайство об уменьшении размера государственной пошлины подлежит отклонению. В связи с отказом в удовлетворении ходатайства об уменьшении размера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Белоненко Ирине Геннадьевне в удовлетворении ходатайства об уменьшении размера государственной пошлины. Кассационную жалобу на решение Арбитражного суда Оренбургской области от 29 августа 2024 г., постановление Восемнадцатого арбитражного апелляционного суда от 6 декабря 2024 г. и постановление Арбитражного суда Уральского округа от 13 мая 2025 г. по делу № А47-4780/2023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