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земельных и имущественных отношений Республики Башкортостан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