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судебных актов остается без рассмотрения.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внутренних дел по Западному административному округу Главного управления Министерства внутренних дел Российской Федерации по городу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