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19 июня 2025 г. (согласно отметке почтового органа на конверте) обратился в Верховный Суд Российской Федерации с жалобой на определение судьи Верховного Суда Российской Федерации от 17 марта 2025 г. № 307-ЭС25-2539, решение Арбитражного суда Мурманской области от 24 июня 2024 г., постановление Тринадцатого арбитражного апелляционного суда от 17 октября 2024 г. и постановление Арбитражного суда Северо-Западного округа от 30 января 2025 г. по делу № А42-2808/2022, заявив при этом ходатайство о восстановлении пропущенного срока подачи жалобы. Срок подачи кассационных жалобы, представления и возможность восстановления пропущенного процессуального срока на их подачу предусмотрены статьей 2912 Арбитражного процессуального кодекса Российской Федерации. В силу части 2 статьи 117 Арбитражного процессуального кодекса Российской Федерации суд восстанавливает пропущенный процессуальный срок, если признает причины пропуска уважительными и если не истекли предусмотренные статьями 259, 276, 2912, 3081 и 312 данного кодекса предельные допустимые сроки для его восстановления. Рассмотрев ходатайство, суд приходит к следующим выводам. С учетом правовой позиции, сформированной Конституционным Судом Российской Федерации в постановлениях от 5 февраля 2007 г. № 2-П, от 12 июля 2018 г. № 31-П, срок обжалования, установленный частью 2 статьи 2912 Арбитражного процессуального кодекса Российской Федерации, для целей инициирования заместителем Председателя Верховного Суда Российской Федерации процедуры кассационного производства в Судебной коллегии Верховного Суда Российской Федерации, исчисляется с даты принятия судебных актов, поименованных в части 2 статьи 2911 Арбитражного процессуального кодекса Российской Федерации, но без учета времени рассмотрения кассационной жалобы судьей Верховного Суда Российской Федерации. В данном случае этот срок истек. Причины пропуска рассматриваемого срока, приведенные заявителем, к числу уважительных не относятся. С учетом изложенного в удовлетворении ходатайства о восстановлении пропущенного процессуального срока следует отказать, жалобу – возвратить заявителю. Руководствуясь статьями 117 , 2912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общества с ограниченной ответственностью «Региональный информационный центр» о восстановлении пропущенного срока подачи жалобы отказать. Жалобу возвратить заявителю.Судья Верховного Суда Российской Федерации М.К.Антонова Суд: Верховный Суд РФ (подробнее) Истцы: ООО "Региональный информационный центр" (подробнее) Ответчики: Инспекция Федеральной налоговой службы по г. Мурманску (подробнее) Иные лица: Управление Федеральной налоговой службы по Мурманской области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