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2 Суда Российской Федерации, ходатайство о приостановлении исполнения судебного акта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