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13 мая 2025 г. обществу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102, 110 Арбитражного процессуального кодекса Российской Федерации государственная пошлина подлежит взысканию с заявителя в доход федерального бюджета.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«Энергетик»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«Энергетик» в доход федерального бюджета 80 000 (восемьдесят тысяч) рублей государственной пошлины за подачу кассационной жалобы. Арбитражному суду Ставропольского края выдать исполнительный лист.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