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30 мая 2025 г.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Западно-Сибирского округа от 14 марта 2025 г., срок на обжалование которого истек 14 мая 2025 г. Обратившись с кассационной жалобой 30 мая 2025 г., заявитель пропустил установленный законодательством срок на ее подачу.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нахождение директора общества в командировках; позднее получение копии постановления суда округа.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суде первой инстанции, являлось инициатором апелляционного и кассационного обжалования, и его представитель участвовал при рассмотрении дела в судах трех инстанций. Так с полным текстом последнего обжалуемого судебного акта - постановления Арбитражного суда Западно-Сибирского округа от 14 марта 2025 г. заявитель мог ознакомиться 15 марта 2025 г.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Кроме того, нахождение генерального директора (представителя) в длительной командировке или отпуске относится к внутренним организационным вопросам заявителя, и согласно разъяснениям, изложенным в пункте 34 постановления Пленума Высшего Арбитражного Суда Российской Федерации от 25.12.2013 № 99 «О процессуальных сроках», не может рассматриваться в качестве уважительной причины, с наличием которой процессуальный закон связывает возможность восстановления срока на обжалование судебных актов. 3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«Арекон» в удовлетворении ходатайства о восстановлении пропущенного процессуального срока. Кассационную жалобу на решение Арбитражного суда Алтайского края от 19 августа 2024 г., постановление Седьмого арбитражного апелляционного суда от 11 декабря 2024 г. и постановление Арбитражного суда Западно-Сибирского округа от 14 марта 2025 г. по делу № А03-9583/2022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