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В данном случае имеются основания для предоставления заявителю отсрочки уплаты госпошлины в соответствии с положениями статьи 102 Арбитражного процессуального кодекса Российской Федерации, пункта 2 статьи 33322, пункта 1 статьи 33341 Налогового кодекса Российской Федерации.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Санкт-Петербургского государственного бюджетного учреждения «Парк культуры и отдыха г. Колпино» об отсрочке уплаты государственной пошлины за рассмотрение кассационной жалобы удовлетворить. Предоставить Санкт-Петербургскому государственному бюджетному учреждению «Парк культуры и отдыха г. Колпино» отсрочку уплаты государственной пошлины до окончания производства по кассационной жалобе на решение Арбитражного суда города Санкт-Петербурга и Ленинградской области от 18 марта 2024 г., постановление Тринадцатого арбитражного апелляционного суда от 9 сентября 2024 г. и постановление Арбитражного суда Северо-Западного округа от 14 января 2025 г. по делу № А56-123125/2022. Судья Верховного СудаРоссийской Федерации М.К. Антонова Суд: Верховный Суд РФ (подробнее) Судьи дела: Антонова М.К. (судья) (подробнее) Последние документы по делу: Определение от 25 апреля 2025 г. по делу № А56-123125/2022 Определение от 20 марта 2025 г. по делу № А56-123125/2022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