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одновременно заявив ходатайство о зачете государственной пошлины, уплаченной за подачу искового заявления, которой заявитель не воспользовался, в счет уплаты государственной пошлины при подаче кассационной жалобы на указанные выше судебные акты. В обоснование заявленного ходатайства заявителем представлена копия платежного поручения от 30 сентября 2024 г. № 44380. Пунктом 6 статьи 33340 Налогового кодекса Российской Федерации установлено,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Поскольку заявителем в обоснование ходатайства представлены документы, подтверждающие наличие основания для зачета государственной пошлины,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«Ленгазспецстрой» о зачете государственной пошлины за подачу кассационной жалобы удовлетворить. Зачесть государственную пошлину в размере 80 000 рублей, уплаченную на основании платежного поручения от 30 сентября 2024 г. № 44380, в счет уплаты государственной пошлины при подаче кассационной жалобы на решение Арбитражного суда города Санкт-Петербурга и Ленинградской области от 18 декабря 2023 г., постановление Тринадцатого арбитражного апелляционного суда от 7 мая 2024 г. и постановление Арбитражного суда Северо-Западного округа от 4 сентября 2024 г. по делу № А56-35640/2023. Судья Верховного Суда Российской Федерации Д.В. Тютин Суд: Верховный Суд РФ (подробнее) Истцы: ООО "СЕВЕРЭНЕРГО" (подробнее) Ответчики: АО "ЛЕНГАЗСПЕЦСТРОЙ" (подробнее) Судьи дела: Тютин Д.В. (судья) (подробнее) Последние документы по делу: Определение от 11 апреля 2025 г. по делу № А56-35640/2023 Определение от 9 апреля 2025 г. по делу № А56-35640/2023 Определение от 30 октября 2024 г. по делу № А56-35640/2023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