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публично-правовой компании «Единый заказчик в сфере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