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судебных актов остается без рассмотрения.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«Теплоэнергетическая компания Мосэнерго»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"СТРАХОВОЕ ОБЩЕСТВО ГАЗОВОЙПРОМЫШЛЕННОСТИ" (подробнее) Ответчики: АО "ТЕПЛОЭНЕРГЕТИЧЕСКАЯ КОМПАНИЯ МОСЭНЕРГО" (подробнее) Иные лица: Арбитражный суд Сахалинской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