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вышеуказанные судебные акты, одновременно заявив ходатайство об освобождении от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Как указано в подпункте 11 пункта 1 статьи 33337 Налогового кодекса Российской Федерации, от уплаты государственной пошлины по делам, рассматриваемым Верховным Судом Российской Федерации в соответствии с арбитражным процессуальным законодательством Российской Федерации, арбитражными судами, освобождаются государственные органы, органы местного самоуправления, органы публичной власти федеральной территории «Сириус», выступающие по делам, рассматриваемым Верховным Судом Российской Федерации, арбитражными судами, в качестве истцов или ответчиков. 27 ноября 2024 г. Президиумом Верховного Суда Российской Федерации утвержден Обзор судебной практики Верховного Суда Российской Федерации № 2, 3 (2024), в котором даны разъяснения по вопросам применения законодательства Российской Федерации о налогах и сборах, возникшим в связи со вступлением в силу Федерального закона от 8 августа 2024 г. № 259-ФЗ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и касающимся уплаты государственной пошлины при рассмотрении дел в судах. В частности, разъяснено, что не является основанием для освобождения от уплаты государственной пошлины на основании статьи 33337 Налогового кодекса Российской Федерации участие учреждения, выполняющего функции органа государственной власти, органа местного самоуправления в судебном споре, не связанном с защитой государственных, общественных интересов и возникшем из гражданских правоотношений (в частности, в споре об исполнении контракта по оплате поставленных энергоресурсов, товаров, оказанных услуг, результатов выполненных работ). В таком случае государственная пошлина уплачивается в размере, предусмотренном статьей 33321 Налогового кодекса Российской Федерации, наравне с иными участниками процесса. Как следует из судебных актов, обжалуемых заявителем, предметом спора является взыскание задолженности по государственному контракту; требование истца возникло из гражданско-правовых отношений. Гражданско-правовые отношения, в свою очередь, основываются на принципах равенства их участников, диспозитивности при осуществлении имеющихся у них прав, (пункты 1 и 2 статьи 1 Гражданского кодекса Российской Федерации), которые делают указанные правоотношения существенно отличными от административно-правовых, одна сторона которых в лице уполномоченного органа не может уклониться от реализации возложенных на нее публичных функций, а для другой принимаемое в рамках реализации этих функций решение (совершаемое действие) становится обязательным. Реализация принципа равенства участников гражданских правоотношений, который должен обеспечиваться также в рамках судебной защиты нарушенных субъективных гражданских прав, подразумевает предоставление сторонам в целом равных возможностей при обращении в суд. Поэтому орган государственной власти, выступая в гражданском обороте в качестве равноправного участника, при обращении за судебной защитой не может быть поставлен в преимущественное положение перед другой стороной путем освобождения от уплаты государственной пошлины. Указанное следует из разъяснения по применению пункта 11 пункта 1 статьи 33337 Налогового кодекса Российской Федерации, изложенного в Обзоре судебной практики Верховного Суда Российской Федерации № 2, 3 (2024), утвержденном Президиумом Верховного Суда Российской Федерации 27 ноября 2024 г. Таким образом, оснований для освобождения заявителя от уплаты пошлины не имеется. Поскольку ходатайство заявителя не может быть удовлетворено,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 Руководствуясь статьями 102 , 184 , 2913 Арбитражного процессуального кодекса Российской Федерации, статьями 33322,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казенному учреждению «Центр государственного имущества и жилищно-бытового обеспечения» Федеральной службы исполнения наказаний в удовлетворении ходатайства об освобождении от уплаты государственной пошлины. Кассационную жалобу на решение Арбитражного суда города Москвы от 31 июля 2024 г., постановление Девятого арбитражного апелляционного суда от 11 октября 2024 г. и постановление Арбитражного суда Московского округа от 30 января 2025 г. по делу № А40-273040/2023 возвратить заявителю. Судья Верховного Суда Российской Федерации М.К. Антонова Суд: Верховный Суд РФ (подробнее) Ответчики: ФЕДЕРАЛЬНОЕ КАЗЕННОЕ УЧРЕЖДЕНИЕ "ЦЕНТР ГОСУДАРСТВЕННОГО ИМУЩЕСТВА И ЖИЛИЩНО-БЫТОВОГО ОБЕСПЕЧЕНИЯ ФЕДЕРАЛЬНОЙ СЛУЖБЫ ИСПОЛНЕНИЯ НАКАЗАНИЙ"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