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Как указано в подпункте 11 пункта 1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 Президиумом Верховного Суда Российской Федерации 27 ноября 2024 г. утвержден Обзор судебной практики Верховного Суда Российской Федерации № 2,3(2024),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В частности, разъяснено, что не является основанием для освобождения от уплаты государственной пошлины на основании статьи 33337 Налогового кодекса Российской Федерации участие учреждения, выполняющего функции органа государственной власти, органа местного самоуправления в судебном споре, не связанном с защитой государственных, общественных интересов и возникшем из гражданских правоотношений (в частности, в споре об исполнении контракта по оплате поставленных энергоресурсов, товаров, оказанных услуг, результатов выполненных работ). В таком случае государственная пошлина уплачивается в размере, предусмотренном статьей 33321 Налогового кодекса Российской Федерации, наравне с иными участниками процесса. Как следует из судебных актов, обжалуемых заявителем, предметом спора является взыскание задолженности по государственному контракту на оказание услуг, соответственно, требование возникло из гражданско-правовых отношений. Исходя из положений части 1 статьи 2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правоотношения в рамках исполнения государственного контракта, заключаемого для обеспечения государственных нужд, являются преимущественно гражданско- правовыми, что следует также из преамбулы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 июня 2017 г. Гражданско-правовые отношения, в свою очередь, основываются на принципах равенства их участников, диспозитивности при осуществлении имеющихся у них прав, (пункты 1 и 2 статьи 1 Гражданского кодекса Российской Федерации), которые делают указанные правоотношения существенно отличными от административно-правовых, одна сторона которых в лице уполномоченного органа не может уклониться от реализации возложенных на нее публичных функций, а для другой принимаемое в рамках реализации этих функций решение (совершаемое действие) становится обязательным. Реализация принципа равенства участников гражданских правоотношений, который должен обеспечиваться также в рамках судебной защиты нарушенных субъективных гражданских прав, подразумевает предоставление сторонам в целом равных возможностей при обращении в суд. Поэтому орган государственной власти, выступая в гражданском обороте в качестве равноправного участника, при обращении за судебной защитой не может быть поставлен в преимущественное положение перед другой стороной путем освобождения от уплаты государственной пошлины. Указанное следует из разъяснения по применению пункта 11 пункта 1 статьи 33337 Налогового кодекса Российской Федерации, изложенного в Обзоре судебной практики Верховного Суда Российской Федерации № 2,3(2024), утвержденном Президиумом Верховного Суда Российской Федерации 27 ноября 2024 г. Таким образом, оснований для освобождения заявителя от уплаты пошлины не имеется. Поскольку ходатайство учреждения не может быть удовлетворено,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102 , 184 , 2913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«Противопожарная служба Тюменской области» в удовлетворении ходатайства об освобождении от уплаты государственной пошлины за рассмотрение кассационной жалобы. Кассационную жалобу на решение Арбитражного суда Ямало-Ненецкого автономного округа от 5 июля 2024 г., постановление Восьмого арбитражного апелляционного суда от 18 сентября 2024 г. и постановление Арбитражного суда Западно-Сибирского округа от 27 января 2025 г. по делу № А81-2846/2024 возвратить заявителю. Судья Верховного СудаРоссийской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