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14 марта 2025 г. (согласно отметке ФГУП «Почта России» на почтовом конверте) обратилась в Верховный Суд Российской Федерации с указанной кассационной жалобой, одновременно заявив ходатайство о восстановлении пропущенного процессуального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Северо-Западного округа от 24 декабря 2024 г., срок на обжалование которого истек 24 февраля 2025 г. Обратившись с кассационной жалобой 14 марта 2025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ходатайство о восстановлении срока, суд не находит оснований для его удовлетворения, поскольку приведенные администрацией причины пропуска срока не могут быть признаны уважительными и не зависящими от заявителя, администрация не доказала невозможность подготовки и отправки кассационной жалобы в пределах установленного срока в Верховный Суд Российской Федерации.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Таких причин заявитель не привел. Проведение контрольно-счетным органом камеральной проверки информации по проведенным аукционам у Министерства цифрового развития, связи и массовых коммуникаций Российской Федерации и поступление их в адрес администрации по истечении срока подачи жалобы, удаленность места нахождения заявителя и наличие в округе кадровой проблемы не влияет на течение срока подачи жалобы, не лишало администрацию возможности обратиться с кассационной жалобой на судебные акты, вынесенные по существу спора, в пределах установленного срока. Доводы об ограниченности общедоступных видов связи и коммуникаций документально не подтверждены. Ссылка общества на незначительность пропуска срока подлежит отклонению, поскольку критерия значительности пропуска срока, подлежащего обсуждению при решении вопроса об уважительности причин пропуска срока для обжалования судебного акта, процессуальный закон не содержит. При этом по смыслу разъяснений, изложенных в постановлении Пленума Высшего Арбитражного Суда Российской Федерации от 25.12.2013 № 99 «О процессуальных сроках», незначительность пропуска срока на обжалование сама по себе о наличии уважительных причин не свидетельствует.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Лица, участвующие в деле, должны добросовестно пользоваться всеми принадлежащими им процессуальными правами, в том числе и правом на обжалование судебных актов (часть 2 статьи 41 АПК РФ ). Произвольный подход к законно установленным последствиям пропуска данного срока приведет к нарушению принципов равноправия сторон и состязательности (статьи 8 и 9 АПК РФ ), поскольку удовлетворив необоснованное ходатайство о восстановлении процессуального срока, суд поставит заявителя в преимущественное положение по сравнению с другими лицами, участвующими в деле.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Поскольку кассационная жалоба подлежит возвращению в связи с отказом в восстановлении пропущенного процессуального срока, ходатайство об освобождении от уплаты государственной пошлины рассмотрению не подлежит.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Вожегодского муниципального округа Вологодской области в удовлетворении ходатайства о восстановлении пропущенного процессуального срока. Кассационную жалобу на решение Арбитражного суда Вологодской области от 17 января 2024 г., постановление Четырнадцатого арбитражного апелляционного суда от 21 августа 2024 г. и постановление Арбитражного суда Северо-Западного округа от 24 декабря 2024 г. по делу № А13-7980/2023 возвратить заявителю. Судья Верховного СудаРоссийской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