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вышеуказанные судебные акты, одновременно заявив ходатайство об освобождении от уплаты государственной пошлины.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2 делам, рассматриваемым указанными судами, либо уменьшить ее размер, а также отсрочить (рассрочить) ее уплату в порядке, предусмотренном статьей 33341 названного Кодекса. Основания освобождения от уплаты государственной пошлины, а также льготы при обращении в Верховный Суд Российской Федерации, арбитражные суды установлены статьями 33335 и 33337 Налогового кодекса Российской Федерации. В обоснование ходатайства об освобождении от уплаты государственной пошлины заявитель указывает, что в соответствии со статьей 329 Арбитражного процессуального кодекса Российской Федерации заявление об оспаривании постановлений должностных лиц службы судебных приставов, их действий (бездействия) государственной пошлиной не облагается.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касающихся уплаты государственной пошлины при рассмотрении дел в судах. Разъяснено, что подача кассационной жалобы является отдельным юридически значимым действием. Освобождение лица в суде первой инстанции от уплаты государственной пошлины не распространяется на последующие процессуальные действия, которые представляют собой самостоятельный объект обложения государственной пошлиной. В частности, государственная пошлина подлежит уплате при подаче жалоб на решения по делам об оспаривании постановлений должностных лиц службы судебных приставов, их действий (бездействия) в арбитражном процессе Если лицо было освобождено от уплаты государственной пошлины в суде первой инстанции, то в случае его обращения с кассационной жалобой, такое лицо вправе подать ходатайство об освобождении от уплаты государственной пошлины, представив в обоснование своего ходатайства документы, подтверждающие имущественное положение, не позволяющее оплатить государственную пошлину в установленном размере. Поскольку установить имущественное положение заявителя невозможно ввиду отсутствия необходимых сведений, ходатайство об освобождении от уплаты государственной пошлины не подлежит удовлетворению, а кассационная жалоба подлежит возврату заявителю без рассмотрения по 3 существу на основании статьи 2915 Арбитражного процессуального кодекса Российской Федерации. Вследствие отказа в удовлетворении ходатайства об освобождении от уплаты государственной пошлины ходатайство о восстановлении пропущенного процессуального срока рассмотрению не подлежит. На основании изложенного, руководствуясь статьями 184-185,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Батраеву Николаю Васильевичу в удовлетворении ходатайства об освобождении от уплаты государственной пошлины за рассмотрение кассационной жалобы. Кассационную жалобу на решение Арбитражного суда Московской области от 3 мая 2024 г., постановление Десятого арбитражного апелляционного суда от 8 августа 2024 г. и постановление Арбитражного суда Московского округа от 16 декабря 2024 г. по делу № А41-94967/2022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