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«СеверЭнерго» (поставщик) и АО «Ленгазспецстрой» (покупатель) 28 ноября 2019 г. заключен договор поставки № 344/11 П/ЯНАО-19 (далее - договор). 2 В соответствии с условиями договора поставщик обязался поставить покупателю или указанному им грузополучателю продукцию производственно-технического назначения (далее - товар) в соответствии со спецификациями, а покупатель принять и оплатить товар. Товар приобретается для строительства объекта «Нефтеконденсатопровод. Уренгой-Пур-Пэ» в составе стройки «Нефтеконденсатопровод. Уренгой-Пур-Пэ». Линейная часть (участок км 0 - км 113) и Приемо-сдаточный пункт (180). Расчеты за поставленный товар осуществляются покупателем путем перечисления денежных средств на расчетный счет поставщика на условиях, согласованных в спецификациях (пункт 4.2 договора). Согласно пункту 4.3 договора обязанность покупателя по оплате товара считается исполненной с момента списания денежных средств с расчетного счета покупателя. Пунктом 5.5 договора стороны предусмотрели, что в случае несвоевременной оплаты поставленного товара поставщик вправе взыскать с покупателя пени в размере 0,05% от несвоевременно оплаченной суммы платежа за поставленную партию товара за каждый день просрочки платежа, но не более 10% от несвоевременно оплаченной суммы платежа. Поскольку в ходе исполнения договора покупателем неоднократно допускались нарушения сроков оплаты товара, установленных в спецификациях, поставщиком начислены пени в общем размере 22 294 254 рубля 52 копейки, из них: по спецификация № 1 - 559 368 рублей 52 копейки; спецификации № 2 - 7 362 040 рублей 95 копеек; спецификации № 3 - 606 057 рублей 16 копеек; спецификации № 4 - 533 604 рубля 37 копеек; спецификации № 5 - 1 237 273 рубля 36 копеек; спецификации № 6 - 648 840 рублей 95 копеек; спецификация № 7 - 207 018 рублей 67 копеек; спецификации № 9 - 194 423 рубля 43 копейки; спецификация № 12 — 871 226 рублей 22 копейки; спецификации № 14 - 10 074 400 рублей 89 копеек. ООО «СеверЭнерго» 11 января 2023 г. направило в адрес АО «Ленгазспецстрой» претензию с требованием об уплате неустойки. В связи с оставлением претензии без удовлетворения, ООО «СеверЭнерго» обратилось в арбитражный суд с иском о взыскании пени. При этом АО «Ленгазспецстрой» обратилось со встречным иском о взыскании с поставщика 3 017 436 рублей 58 копеек неосновательного обогащения, 924 124 рублей 30 копеек неустойки, 2 163 699 рублей 10 копеек процентов за пользование чужими денежными средствами. 3 В обоснование заявленных требований АО «Ленгазспецстрой» указало, что в соответствии с пунктом 4.2. договора и пунктом 3 спецификации от 7 августа 2020 г. № 13 (далее - спецификация № 13) поставщику платежным поручением от 16 октября 2020 г. № 25556 перечислен аванс в размере 120 000 000 рублей. Согласно пункту 2 спецификации № 13 отгрузка товара осуществляется в период сентябрь - декабрь 2020. При этом договор вступает в силу со дня его подписания сторонами и действует по 31 декабря 2020 г. (пункт 8.1 договора). Пунктом 5.2 договора стороны согласовали, что в случае несвоевременной поставки товара покупатель вправе взыскать с поставщика пени в размере 0,05 % (ноль целых пять сотых процента) от стоимости несвоевременно поставленного товара за каждый день просрочки. В рамках исполнения спецификации № 13 осуществлены поставки на общую сумму 66 988 099 рублей 66 копеек, а также часть обязательств по договору исполнена зачетом встречных требований от 7 июня 2021 г. на сумму 32 089 759 рублей 67 копеек и от 1 декабря 2021 г. на сумму 17 904 704 рубля 09 копеек, всего на сумму 49 994 463 рубля 76 копеек. В связи с нарушением сроков поставки, а также незаинтересованностью в дальнейшей поставке товара покупатель заявил требование о возврате суммы предоплаты в размере 3 017 436 рублей 58 копеек, начислил неустойку в общем размере 924 124 рубля 30 копеек, а также проценты за пользование чужими денежными средствами за период с 11 января 2021 г. по 3 октября 2023 г. в размере 2 163 699 рублей 10 копеек на неиспользованный поставщиком аванс. Решением Арбитражного суда города Санкт-Петербурга и Ленинградской области от 18 декабря 2023 г., оставленным без изменения постановлением Тринадцатого арбитражного апелляционного суда от 7 мая 2024 г., первоначальный иск удовлетворен полностью; встречные исковые требования удовлетворены частично, с ООО «СеверЭнерго» в пользу АО «Ленгазспецстрой» взыскано 3 017 436 рублей 58 копеек неосновательного обогащения, 924 124 рубля 30 копеек неустойки, 306 125 рублей 15 копеек процентов за пользование чужими денежными средствами. В удовлетворении остальной части встречного иска отказано. Произведен зачет первоначальных и встречных требований, в результате которого с АО «Ленгазспецстрой» в пользу ООО «СеверЭнерго» взыскано 18 046 568 рублей 52 копейки. Арбитражный суд Северо-Западного округа постановлением от 4 сентября 2024 г. оставил решение суда первой инстанции от 18 декабря 2023 г. и постановление суда апелляционной инстанции от 7 мая 2024 г. без изменения. 4 Не согласившись с принятыми по делу судебными актами, АО «Ленгазспецстрой» обратилось в Верховный Суд Российской Федерации с кассационной жалобой, в которой ставит вопрос об их отмене, ссылаясь на существенное нарушение судами норм права, и направлении дела на новое рассмотрение.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Удовлетворяя первоначальное исковое требование, суд первой инстанции, руководствуясь положениями статей 195, 203, 309, 310, 330, 506, 516 Гражданского кодекса Российской Федерации (далее – ГК РФ), разъяснениями, изложенными в пункте 20 постановления Пленума Верховного Суда Российской Федерации от 29 сентября 2015 г. № 43 «О некоторых вопросах, связанных с применением норм Гражданского кодекса Российской Федерации об исковой давности» (далее - постановление Пленума № 43), исходил из нарушения покупателем обязательств по договору в части сроков оплаты товара, установив отсутствие оснований для снижения неустойки в порядке статьи 333 ГК РФ. Отклоняя доводы АО «Ленгазспецстрой» о частичном пропуске срока исковой давности по заявленному требованию, суд указал, что в связи с подписанием акта сверки от 21 мая 2020 г. течение срока исковой давности началось заново и срок истек 21 мая 2023 г., при этом в суд истец обратился 17 апреля 2023 г., то есть в пределах срока исковой давности. Частично удовлетворяя встречные исковые требования в части взыскания процентов за пользование чужими денежными средствами, суд первой инстанции пришел к выводу о том, что до момента предъявления покупателем требования о возврате неиспользованного аванса продавец на законных основаниях в рамках заключенного договора пользовался денежными средствами, перечисленными покупателем во исполнение своих финансовых обязательств в качестве оплаты за товар, в связи с чем проценты по статье 395 ГК РФ на сумму предварительной оплаты ввиду отсутствия денежного обязательства начислены быть не могут до момента истребования денежной 5 суммы. Расчет процентов произведен с учетом моратория, введенного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кредиторами». При этом судом признаны обоснованными требования о взыскании неосновательного обогащения и неустойки за просрочку поставки товара. Суды апелляционной инстанции и округа поддержали выводы суда первой инстанции. Выражая несогласие с выводами судов трех инстанций, АО «Ленгазспецстрой» в кассационной жалобе ссылается на неправомерное отклонение судом заявления о частичном пропуске срока исковой давности по требованию о взыскании неустойки за период до 2 апреля 2020 г. По мнению заявителя жалобы, суды не учли разъяснение, изложенное в пункте 25 постановления Пленума № 43, согласно которому признание обязанным лицом основного долга, в том числе в форме его уплаты, само по себе не может служить доказательством, свидетельствующим о признании дополнительных требований кредитора (в частности, неустойки, процентов за пользование чужими денежными средствами), а также требований по возмещению убытков, и, соответственно, не может расцениваться как основание перерыва течения срока исковой давности по дополнительным требованиям и требованию о возмещении убытков. Представленный в материалы дела акт сверки затрагивает взаимоотношения сторон только по оплате основного долга, сведений по начисленным неустойкам не содержит, в связи с чем не является признанием дополнительных требований (неустойки) и основанием для перерыва течения срока исковой давности по ним. Также заявитель указывает, что отсутствуют основания для взыскания пени, поскольку обязательства покупателя прекращены зачетом, о чем свидетельствуют подписанные сторонами акты сверки; неустойка по первоначальному иску подлежит снижению в порядке статьи 333 ГК РФ в связи с ее несоразмерностью; отказ судов по встречному иску в части взыскания процентов в порядке статьи 395 ГК РФ за период с 11 января 2021 г. по 23 февраля 2022 г. в сумме 1 689 217 рублей 53 копеек противоречит положениям статьи 1107 ГК РФ. Приведенные доводы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6 На основании изложенного,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акционерного общества «Ленгазспецстрой» вместе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