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Центрального округа от 19 ноября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«КП Чистый город»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Ответчики: МЕЖРЕГИОНАЛЬНОЕ УПРАВЛЕНИЕ ФЕДЕРАЛЬНОЙ АНТИМОНОПОЛЬНОЙ СЛУЖБЫ ПО РЕСПУБЛИКЕ КРЫМ И ГОРОДУ СЕВАСТОПОЛЮ (подробнее) Иные лица: 21 ААС (подробнее) ООО "Благоустройство города Севастополь" (подробнее) Судьи дела: Антонова М.К. (судья) (подробнее) Последние документы по делу: Определение от 6 марта 2025 г. по делу № А83-24311/2023 Определение от 23 января 2025 г. по делу № А83-24311/2023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