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7 декабря 2024 г. обратился в Верховный Суд Российской Федерации с жалобой на определение судьи Верховного Суда Российской Федерации от 25 ноября 2024 г. № 301-ЭС24-22016, заявив при этом ходатайство об отсрочке уплаты государственной пошлины по жалобе. Письмом Заместителя Председателя Верховного Суда Российской Федерации от 28 января 2025 г. жалоба заявителя рассмотрена с учетом предоставления отсрочки по уплате государственной пошлины. Поскольку производство по рассмотрению жалобы завершено, государственная пошлина с учетом положений статей 333 ²¹, 333 ²² Налогового кодекса Российской Федерации и статей 102 , 110 Арбитражного процессуального кодекса Российской Федерации подлежит взысканию с заявителя в доход федерального бюджета. В силу части 2 статьи 319 Арбитражного процессуального кодекса Российской Федерации исполнительный лист подлежит выдаче Арбитражным судом Владимирской области. Руководствуясь статьей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взыскать с акционерного общества «Институт Гипроагрохим» в доход федерального бюджета 80 000 (восемьдесят тысяч) рублей государственной пошлины за подачу кассационной жалобы. Арбитражному суду Владимирской области выдать исполнительный лист на взыскание государственной пошлины. Судья Верховного Суда Российской Федерации М.К. Антонова Суд: Верховный Суд РФ (подробнее) Ответчики: ГУ Отделение по Владимирской области ЦБ РФ по ЦФО (подробнее) Отделение по Владимирской области Главного управления Центрального банка Российской Федерации по Центральному Федеральному Округу (подробнее) Отделение по Владимирской областиГУ ЦБ РФ по ЦФО (подробнее) Судьи дела: Антонова М.К. (судья) (подробнее) Последние документы по делу: Определение от 29 января 2025 г. по делу № А11-12946/2023 Определение от 24 ноября 2024 г. по делу № А11-12946/2023 Определение от 10 ноября 2024 г. по делу № А11-12946/2023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