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«СтройЦентр 21 век»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СтройЦентр 21 век (подробнее) Ответчики: Государственное автономное учреждение Калужской области Центр организациидетского и молодежного отдыха Развитие (подробнее) Иные лица: МИНИСТЕРСТВО ЮСТИЦИИ РОССИЙСКОЙ ФЕДЕРАЦИИ ФЕДЕРАЛЬНОЕ БЮДЖЕТНОЕ УЧРЕЖДЕНИЕ КАЛУЖСКАЯ ЛАБОРАТОРИЯ СУДЕБНОЙ ЭКСПЕРТИЗЫ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