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«ВИКАР»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«ВИКАР» отсрочку уплаты государственной пошлины до окончания производства по кассационной жалобе на решение Арбитражного суда Вологодской области от 1 февраля 2024 г., постановление Четырнадцатого арбитражного апелляционного суда от 18 июня 2024 г. и постановление Арбитражного суда Северо-Западного округа от 13 ноября 2024 г. по делу № А13-17386/2022.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