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2 либо уменьшить ее размер, а также отсрочить (рассрочить) ее уплату в порядке, предусмотренном статьей 33341 настоящего Кодекса.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Разъяснено, что с учетом положений статьи 64 Налогового кодекса Российской Федерации к сведениям, подтверждающим имущественное положение заявителя, которые суду следует оценить при решении вопроса о предоставлении отсрочки или рассрочки уплаты государственной пошлины, об освобождении от ее уплаты или уменьшении ее размера, в частности, относятся: 1) подтвержденный налоговым органом перечень расчетных и иных счетов заявителя в кредитных организациях; 2) подтвержденные указанными кредитными организациями данные об отсутствии на соответствующем счете (счетах)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3) подтвержденные указанными кредитными организациями данные о ежемесячном обороте средств по соответствующим счетам за три месяца, предшествующие подаче ходатайства; 4) при наличии у заявителя счета цифрового рубля - аналогичные сведения относительно остатка средств и оборота по указанному счету; 5) подтвержденные надлежащим образом сведения о заработной плате, пенсии и об иных доходах заявителя - физического лица. В дополнение к документам, содержащим указанные сведения, заявитель по своему усмотрению вправе представить суду иные доказательства, подтверждающие тот факт, что его имущественное положение не позволяет уплатить государственную пошлину на момент обращения в суд. Доказательства, представленные заявителем, с должной степенью достоверности не подтверждают, что его имущественное положение не позволяет уплатить государственную пошлину в установленном размере (не представлены подтвержденные кредитными организациями данные об отсутствии на соответствующих счетах (407028108103100000559, 40702810112920615053) средств в размере, необходимом для уплаты государственной пошлины, а также данные об общей сумме задолженности 3 владельца счетов (по всем счетам заявителя) по исполнительным листам и платежным документам; полные данные о ежемесячном обороте средств по всем счетам в банках за три месяца, предшествующие подаче ходатайства).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184-185,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«Автоника»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Республики Татарстан от 18 апреля 2024 г., постановление Одиннадцатого арбитражного апелляционного суда от 12 июля 2024 г. и постановление Арбитражного суда Поволжского округа от 13 ноября 2024 г. по делу № А65-27235/2023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