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промышленности, новых технологий и природных ресурсов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