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Карпова И.А. обратилась в Верховный Суд Российской Федерации с кассационной жалобой на вышеуказанные судебные акты, одновременно заявив ходатайство об уменьшении размера государственной пошлины за рассмотрение кассационной жалобы. В обоснование ходатайства заявитель сослалась на то, что является одинокой матерью, имеющей на попечении ребенка-инвалида.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касающихся уплаты государственной пошлины при рассмотрении дел в судах. Разъяснено, что в ходатайстве заявителя должно быть приведено мотивированное обоснование с приложением документов с актуальными сведениями, свидетельствующих о том, что имущественное положение заявителя не позволяет уплатить государственную пошлину в установленном размере при подаче искового заявления (заявления), апелляционной, кассационной или надзорной жалобы. При оценке имущественного положения заявителя суду следует устанавливать объективную невозможность уплаты государственной пошлины в необходимом размере. Поскольку представленные Карповой И.А. документы подтверждают отсутствие у нее возможности уплатить государственную пошлину в установленном законом размере, суд считает возможным уменьшить размер государственной пошлины до 5 000 руб. На основании изложенного, руководствуясь статьями 184-185,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Карповой Ирины Александровны об уменьшении размера государственной пошлины за подачу кассационной жалобы удовлетворить. Уменьшить размер государственной пошлины до 5 000 руб.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