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ТК «Булгар» обратилось в Арбитражный суд Ханты-Мансийского автономного округа – Югры с иском, уточненным в порядке статьи 49 Арбитражного процессуального кодекса Российской Федерации, к индивидуальному предпринимателю ФИО1 о взыскании 9 000 000 рублей неосновательного обогащения, к индивидуальному предпринимателю ФИО2 о взыскании 20 138 393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ООО «Хэвихол», ООО НТЦ «Центр экспертиз и энергоаудита». Решением Арбитражного суда Ханты-Мансийского автономного округа – Югры от 24 декабря 2023 года, оставленным без изменения постановлением Восьмого арбитражного апелляционного суда от 27 апреля 2024 года и постановлением Арбитражного суда Западно-Сибирского округа от 2 сентября 2024 года, в удовлетворении иска отказано. ООО «ТК «Булгар»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руководствуясь положениями статей 195 , 199 , 779 , 781 , 1102 , 1109 Гражданского кодекса Российской Федерации, суды пришли к выводу о недоказанности наличия на стороне ответчиков неосновательного обогащения в связи с использованием техники истца, а также о пропуске срока исковой давности по заявленному требованию. Доводы, изложенные в кассационной жалобе,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ТК "Булгар" (подробнее) Ответчики: ООО Научно-Технический Центр "Центр экспертиз и ЭнергоАудита" (подробнее) Судьи дела: Зарубина Е.Н.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