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Плешкова С.В. в Арбитражный суд города Москвы обратился Карпов А.А. с заявлением о признании недействительным заключенного должником с Ивановой А.В. договора купли-продажи квартиры от 23.02.2015 и применении последствий недействительности сделки в виде возврата имущества должника в конкурсную массу. Определением Арбитражного суда города Москвы от 13 июня 2023 года, оставленным без изменения постановлением Девятого арбитражного апелляционного суда от 25 августа 2023 года, в удовлетворении заявления отказано. Постановлением Арбитражного суда Московского округа от 14 ноября 2023 года указанные судебные акты отменены, обособленный спор направлен на новое рассмотрение в Арбитражный суд города Москвы. При повторном рассмотрении спора определением Арбитражного суда города Москвы от 29 мая 2024 года, оставленным без изменения постановлением Девятого арбитражного апелляционного суда от 17 июля 2024 года и постановлением Арбитражного суда Московского округа от 11 сентября 2024 года, прекращено производство по заявлению кредитора об 2 оспаривании сделки на основании пункта 2 части 1 статьи 150 Арбитражного процессуального кодекса Российской Федерации. Плешков С.В. обратился в Судебную коллегию по экономическим спорам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Прекращая производство по заявлению, суды исходили из тождества заявленного требования ранее рассмотренному судом обособленному спору по заявлению финансового управляющего имуществом должника и наличия вступившего в законную силу судебного акта, принятого по спору между теми же лицами, о том же предмете и по тем же основаниям.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