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физических лиц подлежит уплате в размере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Олейникова О.А.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