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 ВИ ПАСС" (подробнее) Ответчики: Министерство цифрового развития, связи и массовых коммуникаций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