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декабря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Республики Башкортостан обратилась ФИО2 с заявлением о признании недействительными результатов торгов и обязании финансового управляющего заключить договор купли-продажи имущества с единственным участником - ФИО2 Определением Арбитражного суда Республики Башкортостан от 25 декабря 2023 г. заявление удовлетворено; победителем торгов признана ФИО2, суд обязал финансового управляющего ФИО3 заключить договор купли-продажи имущества с единственным участником ФИО2 Постановлением Восемнадцатого арбитражного апелляционного суда от 20 мая 2024 г. определение суда первой инстанции оставлено без изменения. Арбитражный суд Уральского округа постановлением от 29 августа 2024 г. указанные судебные акты оставил без изменения. АО «Российский аукционный дом» обратилось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Удовлетворяя заявление, суды руководствовались статьями 167 , 449 , 1005 Гражданского кодекса Российской Федерации, положениями статьи 110 Федерального закона от 26 октября 2002 г. № 127-ФЗ «О несостоятельности (банкротстве)», разъяснениями, изложенными в постановлении Пленума Верховного Суда Российской Федерации от 17 ноября 2015 г. № 50 «О применении судами законодательства при рассмотрении некоторых вопросов, возникающих в ходе исполнительного производства», и, исходя из конкретных обстоятельств дела, проанализировав условия агентского договора, установив, что ФИО4 при проведении спорных торгов действовал в интересах ФИО2, задаток оплачен лично ФИО2 по реквизитам АО «РАД» и поступил на счет торговой площадки до окончания приема заявок по лоту, договор о задатке подписан и направлен вместе с заявкой организатору торгов, пришли к выводу о том, что в данном конкретном случае отказ единственному лицу, изъявившему желание на участие в торгах, носит формальный характер, в связи с чем признали необоснованным отклонение заявки ФИО2 Доводы жалобы, с учетом установленных фактических обстоятельств спора,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МИФНС №4 по РБ (подробнее) ООО Центральный коммерческий банк (подробнее) ПАО "Сбербанк" (подробнее) Союз Арбитражных Управляющих "Возрождение" (подробнее) Иные лица: АО "РОССИЙСКИЙ АУКЦИОННЫЙ ДОМ" (подробнее) Судьи дела: Зарубина Е.Н. (судья) Судебная практика по: Признание сделки недействительной Судебная практика по применению нормы ст. 167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