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на указанные судебные акты подана заявителем в электронном виде 10.12.2024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АПК РФ.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срока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в рамках обособленного спора является постановление Арбитражного суда Северо-Западного округа от 9 октября 2024 года, вступившее в законную силу, согласно части 5 статьи 289 АПК РФ, со дня его принятия – 9 октября 2024 года, следовательно, двухмесячный срок на подачу кассационной жалобы истек 9 декабря 2024 года. Одновременно с подачей жалобы Захаржевским О.Ю. заявлено ходатайство о восстановлении пропущенного процессуального срока. В качестве причины пропуска срока указана публикация судебного акта (постановления) на следующий день 10 октября 2024 года. Между тем, срок на подачу кассационной жалобы исчисляется с даты изготовления арбитражным судом судебного акта в полном объеме. День окончания процессуального срока определяется в соответствии со статьей 114 АПК РФ. Правовых оснований для иного исчисления срока подачи жалобы, в том числе с момента публикации судебного акта, не имеется. Кроме того, информация о принятом судебном акте размещена судом кассационной инстанции своевременно – обжалуемое постановление окружного суда от 9 октября 2024 года опубликовано в информационно- телекоммуникационной сети «Интернет» на следующий день 10 октября 2024 года в соответствии с пунктом 4.2 постановления Президиума Верховного Суда Российской Федерации от 27 сентября 2017 года «Об утверждении Положения о порядке размещения текстов судебных актов на официальных сайтах Верховного Суда Российской Федерации, судов общей юрисдикции и арбитражных судов в информационно-телекоммуникационной сети «Интернет» и с момента публикации судебного акта заявитель имел достаточный промежуток времени (два месяца) для подготовки и подачи кассационной жалобы в установленный процессуальным законодательством срок. Неправильное исчисление заявителем срока подачи кассационной жалобы, не соответствующее положениям статей 113, 114 АПК РФ и разъяснениям, изложенным в постановлении Пленума Высшего Арбитражного Суда Российской Федерации от 25 декабря 2013 года № 99 «О процессуальных сроках», не может продлевать законно установленный двухмесячный срок на подачу жалобы и не является уважительной причиной пропуска срока, установленного статьей 291.2 АПК РФ.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3 Исходя из вышеизложенного, жалоба подлежит возвращению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Захаржевскому О.Ю. в удовлетворении ходатайства о восстановлении пропущенного процессуального срока подачи кассационной жалобы на постановление Тринадцатого арбитражного апелляционного суда от 23 мая 2024 года и постановление Арбитражного суда Северо-Западного округа от 9 октября 2024 года по делу № А56-9749/2024 Арбитражного суда города Санкт-Петербурга и Ленинградской области. Жалобу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