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Орловской области обратился финансовый управляющий ФИО3 с заявлением об утверждении Положения о порядке, сроках и условиях продажи имущества должника. Определением Арбитражного суда Орловской области от 15.12.2022, оставленным без изменения постановлением Девятнадцатого арбитражного апелляционного суда от 14.03.2023 и постановлением Арбитражного суда Центрального округа от 26.05.2023, в удовлетворении заявления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110 - 112 , 139 , 213.25 , 213.26 , Федерального закона «О несостоятельности (банкротстве)», статьей 446 Гражданского процессуального кодекса Российской Федерации, разъяснениями, изложенными в пункте 40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спорная квартира является единственным жильем, пригодным для постоянного проживания должника и членов его семьи, учли необходимость обеспечения справедливого баланса между имущественными интересами кредиторов и личными правами должника (в том числе его правами на достойную жизнь и достоинство личности), защиты конституционного права на жилище гражданина-должника и членов его семьи, обеспечения указанным лицам нормальных условий существования и гарантий их социально-экономических прав, в связи с чем оставили заявление финансового управляющего об утверждении Положения о порядке, сроках и условиях продажи имущества без удовлетворения.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Уварова Галина Леонидовна (подробнее) ПАО "Сбербанк России" в лице филиала - Центрально-Черноземный банк Сбербанк (подробнее) ПАО "Совкомбанк" (подробнее) Иные лица: Ассоциация Арбитражных управляющих "Арсенал" (подробнее) СРО АУ "Лига" - Ассоциация "Саморегулируемая организация арбитражных управляющих "Лига" (подробнее) Судьи дела: Зарубина Е.Н. (судья) Последние документы по делу: Определение от 12 декабря 2024 г. по делу № А48-9988/2020 Определение от 22 сентября 2023 г. по делу № А48-9988/2020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