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«ТопКрафт»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"Центр по перевозке грузов в контейнерах "Трансконтейнер" (подробнее) Ответчики: ООО "ТОПКРАФТ" (подробнее) Иные лица: Арбитражный суд Западно-Сибирского округа (подробнее) МИФНС №20 по г. Санкт-Петербургу (подробнее) ООО "Специализированная фирма "РусЭксперТ" (подробнее) ООО Экспертам "Специализированная фирма "РусЭксперт" - Фирсов А.М., Бедарев В.В. (подробнее) ООО Эксперт "Специализированная фирма "РусЭксперт" - Фирсов Александр Максимович (подробнее) ООО Эксперт "Специализированная фирма "РусЭксперт" - Фирсов А.М. (подробнее) ПАО " Сбербанк России"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