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Моисеенко Дмитрия Петровича удовлетворить. Восстановить срок подачи кассационной жалобы на определение Арбитражного суда Свердловской области от 3 апреля 2024 года по делу постановление Семнадцатого арбитражного апелляционного суда от 1 июля 2024 года и постановление Арбитражного суда Уральского округа от 10 сентября 2024 года № А60-58086/2022.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