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Москвы обратился финансовый управляющий имуществом должника ФИО3 с заявлением о признании недействительными договора дарения недвижимости от 17.10.2012, заключенного между должником и ФИО4, и договора об ипотеке от 12.02.2015 № 1/53, заключенного между ФИО4 (залогодателем) и ООО НДКО «Лэнд Кредит» (ранее – АКБ «Лэнд-Банк») (залогодержателем). Определением Арбитражного суда города Москвы от 14.07.2022 оспариваемые договоры признаны недействительными сделками, применены последствия их недействительности в виде взыскания с общества в конкурсную массу должника 25 045 426 рублей. Постановлением Девятого арбитражного апелляционного суда от 05.12.2022 определение суда первой инстанции отменено, в удовлетворении заявления финансового управляющего имуществом должника отказано. Арбитражный суд Московского округа постановлением от 02.03.2023 постановление суда апелляционной инстанции отменил; определение суда первой инстанции в части применения последствий недействительности договора дарения отменил и в отмененной части направил обособленный спор на новое рассмотрение в Арбитражный суд города Москвы; в остальной части определение суда первой инстанции оставил без изменения. ФИО1 и ФИО2 (участник ООО НДКО «Лэнд Кредит») обратились в Судебную коллегию по экономическим спорам Верховного Суда Российской Федерации с кассационными жалобами (ФИО2 также с дополнением к кассационной жалобе) на определение суда первой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и дополнения не установлено. Признавая сделки недействительными, суды первой и кассационной инстанций руководствовались положениями статей 10 , 168 Гражданского кодекса Российской Федерации и исходили из доказанности обстоятельств, свидетельствующих о заключении оспариваемой цепочки сделок в условиях неплатежеспособности должника, с целью выведения ликвидного имущества, в пользу аффилированного лица, со злоупотреблением правом, признав не пропущенным срок исковой давности. Отменяя определение суда первой инстанции в части применения последствий недействительности сделки и направляя обособленный спор в этой части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"ЭНЕРГИЯ-ТЕНЗОР" (подробнее) ООО НЕБАНКОВСКАЯ ДЕПОЗИТНО-КРЕДИТНАЯ ОРГАНИЗАЦИЯ ЛЭНД КРЕДИТ (подробнее) ФИНАНСОВЫЙ УПРАВЛЯЮЩИЙ КОЛЯКИНА А.Н. ТРУСОВА РУСЛАНА АНАТОЛЬЕВНА (подробнее) Судьи дела: Зарубина Е.Н. (судья)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