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«Авиакомпания «Борус» обратилось в арбитражный суд с иском о признании недействительными торгов на право заключения договора на выполнение лесоавиационных работ с привлечением самолета АН-2 и контракта от 14 ноября 2022 г. № К.56/2022, заключенного по итогам проведенного электронного аукциона между областным государственным специализированным бюджетным учреждением «Томская база авиационной охраны лесов» и организацией. Решением Арбитражного суда Томской области от 23 ноября 2023 г., оставленным без изменения постановлениями Седьмого арбитражного апелляционного суда от 28 февраля 2024 г. и Арбитражного суда 2 Западно-Сибирского округа от 9 августа 2024 г., исковые требования удовлетворены. В кассационной жалобе организация ставит вопрос об отмене принятых по делу судебных актов, ссылаясь на существенное нарушение норм материального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доказательства, руководствуясь положениями статей Гражданского кодекса Российской Федерации, Воздушного кодекса Российской Федерации,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принимая во внимание постановления Правительства Российской Федерации от 30 июля 1999 г. № 862 «Об использовании государственной и экспериментальной авиации в коммерческих целях», от 28 ноября 2009 г. № 973 «Об Общероссийской общественно-государственной организации «Добровольное общество содействия армии, авиации и флоту России», Порядок организации и выполнения авиационных работ по охране лесов от пожаров, утвержденный приказом Министерства транспорта Российской Федерации от 15 ноября 2016 г. № 597, Федеральные авиационные правила «Подготовка и выполнение полетов в гражданской авиации Российской Федерации», утвержденные приказом Министерства транспорта Российской Федерации от 31 июля 2009 г. № 128, суды пришли к выводу о наличии оснований для признания проведенных торгов и заключенного по их результатам контракта недействительными. Судебные инстанции исходили из несоответствия участника закупки (организации) требованиям, установленным в извещении об осуществлении закупки, констатировав незаконность действий аукционной комиссии, допустившей его к участию в аукционе, что повлияло на результаты торгов и определение их победителя.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3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дополнительного профессионального образования «Ишимский авиационно-технический спортивный клуб общероссийской общественно-государственной организации «Добровольное общество содействия армии, авиации и флоту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