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товарищества на вышеуказанные судебные акты. До рассмотрения кассационной жалобы от товарищества поступило ходатайство о ее возвращении без рассмотрения по существу. 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усматривается, что отзыв кассационной жалобы не противоречит закону и не нарушает прав других лиц. При таких обстоятельствах ходатайство об отзыве кассационной жалобы подлежит удовлетворению, а жалоба - возврату без рассмотрения по существу. Руководствуясь статьями 184 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товарищества собственников жилья «Елена» об отзыве кассационной жалобы. Кассационную жалобу на решение Арбитражного суда Республики Татарстан от 4 июня 2024 г., постановление Одиннадцатого арбитражного апелляционного суда от 9 августа 2024 г. и постановление Арбитражного суда Поволжского округа от 18 октября 2024 г. по делу № А65-1951/2024 возвратить заявителю. Судья Верховного Суда Российской Федерации М.К. Антонова Суд: Верховный Суд РФ (подробнее) Истцы: Главное Управление Федеральной службы судебных приставов по Республике Татарстан, г.Казань (подробнее) Ответчики: ТСЖ "Елена", г.Казань (подробнее) Иные лица: Одиннадцатый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