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учреждением (заказчик) на официальном сайте единой информационной системы в сфере закупок размещено извещение о проведении электронного аукциона № 0348100075221000275 на оказание авиационных услуг с использованием самолета типа Ан-2 или его модификации ТВС-2МС с экипажем для выполнения лесоавиационных работ, включая воздушную тренировку работников парашютно-десантной пожарной службы (далее – ПДПС) на территории Забайкальского края. Согласно протоколу подведения итогов от 21 января 2022 г. на участие в закупке поступила 1 заявка, соответствующая требованиям аукционной документации. Победителем закупки признан авиационный клуб ДОСААФ, с которым 2 февраля 2022 г. заключен контракт на сумму 4 304 000 рублей. В управление поступило обращение альянса о признаках нарушения в действиях заказчика законодательства Российской Федерации в сфере закупок, выразившегося в неправомерном допуске авиационного клуба к участию в аукционе ввиду отсутствия разрешительных документов. В ходе внеплановой проверки антимонопольным органом установлено, что пункт 4 Технического задания документации об аукционе содержит требования к исполнителю оказания услуг, в том числе: Для воздушных судов гражданской авиации: - в соответствии с требованиями статьи 8 , 113 Воздушного кодекса Российской Федерации (далее – Воздушный кодекс) исполнитель должен иметь действующий сертификат эксплуатанта; - исполнитель должен иметь действующий сертификат(ы) летной годности воздушных судов на используемые воздушные суда. Для воздушных судов государственной авиации: - разрешения для использования воздушных судов государственной авиации для выполнения авиационных работ согласно Федеральным авиационным правилам производства полетов в государственной авиации; - исполнитель должен иметь действующие сертификаты летной годности воздушных судов или свидетельства о летной годности воздушных судов на используемые воздушные суда; - другие разрешительные документы, регламентирующие выполнение лесоавиационных работ на коммерческой основе, не противоречащие действующему законодательству (для государственной и экспериментальной авиации). Поскольку в составе заявки авиационного клуба ДОСААФ действующий сертификат (свидетельство) эксплуатанта на выполнение авиационных работ: лесоавиационные работы (в соответствии со статьей 61 Воздушного кодекса ) отсутствует, антимонопольный орган указал на несоответствие второй части заявки победителя аукциона требованиям аукционной документации. Решением управления от 28 июня 2022 г. действия аукционной комиссии учреждения признаны нарушающими часть 6 статьи 69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Считая решение антимонопольного органа незаконным, учреждение обратилось в арбитражный суд. Решением Арбитражного суда города Москвы от 30 ноября 2022 г. в удовлетворении заявленного требования отказано. Девятый арбитражный апелляционный суд определением от 18 октября 2023 г. на основании части 6.1 статьи 268 Арбитражного процессуального кодекса Российской Федерации перешел к рассмотрению дела по правилам, установленным для рассмотрения дела в арбитражном суде первой инстанции Постановлением Девятого арбитражного апелляционного суда от 8 декабря 2023 г. решение суда первой инстанции отменено, требование учреждения удовлетворено. Арбитражный суд Московского округа постановлением от 22 апреля 2024 г. оставил постановление суда апелляционной инстанции без изменения. Не согласившись с принятыми по делу судебными актами судов апелляционной инстанции и округа, учреждение обратилось в Верховный Суд Российской Федерации с кассационной жалобой, в которой ставит вопрос об их отмене, ссылаясь на существенное нарушение судами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Рассматривая спор по правилам суда первой инстанции, суд апелляционной инстанции, оценив представленные в материалы дела доказательства, руководствуясь положениями статей 8 , 20 , 22 Воздушного кодекса, статьи 57 Лесного кодекса Российской Федерации, статьи 99 Закона о контрактной системе, статей 9, 20 Федерального закона от 21 июля 2014 г. № 212 «Об основах общественного контроля в Российской Федерации», статьи 3 Федерального закона от 19 мая 1995 г. № 82-ФЗ «Об общественных объединениях», принимая во внимание постановление Правительства Российской Федерации от 28 ноября 2009 г. № 973 «Об Общероссийской общественно-государственной организации «Добровольное общество содействия армии, авиации и флоту России», Порядок организации и выполнения авиационных работ по охране лесов от пожаров, утвержденный приказом Минприроды России от 15 ноября 2016 г. № 597, пришел к выводу об отсутствии у антимонопольного органа правовых оснований для принятия оспоренного решения. Апелляционный суд исходил из того, что авиацию, используемую организацией, входящей в структуру ДОСААФ, для выполнения авиационных работ в порядке участия в ликвидации последствий стихийных бедствий, аварий, катастроф и других чрезвычайных ситуаций, в том числе авиационных работ по охране лесов от пожаров, следует относить к государственной авиации, за исключением тех случаев, когда ее суда непосредственно зарегистрированы в реестре воздушных судов гражданской авиации. В рассматриваемом случае воздушные суда и аэродром победителя находятся в реестрах судов и аэродромов государственной авиации. Данных о том, что воздушные суда регионального отделения ДОСААФ зарегистрированы в реестре судов гражданской авиации не имеется. При этом к предмету контракта отнесено оказание авиационных услуг, а именно: воздушная тренировка работников ПДПС по прыжкам с парашютом, доставка парашютистов-пожарных, десантников-пожарных, грузов к местам тушения лесных пожаров для организации и подготовки к производству взрывных работ. Для выполнения авиационных работ авиационным клубом ДОСААФ получено разрешение от 18 декабря 2022 г. для выполнения авиационных работ согласно Федеральным авиационным правилам производства полетов Государственной авиации на период до 31 декабря 2023 г. Вместе с тем суд апелляционной инстанции указал на неправомерность принятия управлением к рассмотрению обращения альянса, не являющегося субъектом общественного контроля (создан без образования юридического лица и государственной регистрации в качестве общественного объединения; создан не в целях защиты своих интересов; осуществляет общественный контроль; в состав входят должностные лица организаций, оказывающих авиационные услуги), Суд округа поддержал выводы апелляционного суда о неправомерном принятии управлением решения по результатам проверки обращения неуполномоченного лица. Выражая несогласие с выводами судов апелляционной инстанции и округа, антимонопольный орган в кассационной жалобе приводит доводы о том, что в соответствии с действующим воздушным законодательством авиационные работы могут быть выполнены только с использованием гражданской авиации (коммерческой гражданской авиации), а эксплуатантом гражданской авиации может быть как частное лицо, так и государственная организация. При этом сертификационные требования предъявляются ко всем эксплуатантам гражданской авиации, выполняющим авиационные работы, являются едиными и не зависящими от их организационно-правовых форм и форм собственности (статьи 8 , 21 , 67 , 113 , 114 Воздушного кодекса ). По мнению управления, осуществление ДОСААФ лесоавиационных работ в рамках исполнения контракта, заключенного по результатам торгов, не свидетельствует об использовании воздушных судов для решения возложенных на федеральные органы исполнительной власти задач, указанных в пункте 1 статьи 22 Воздушного кодекса , в том числе в области защиты населения и территорий от чрезвычайных ситуаций природного и техногенного характера, обеспечения безопасности людей на водных объектах и пожарной безопасности. Вместе с тем использование воздушных судов государственной авиации в отсутствие сертификата (свидетельства) эксплуатанта сопряжено с выполнением авиационных работ в целях осуществления функций государства и обеспечения решения государственных задач, что не имеет законных оснований и не соотносится с предметом проводимой закупки. Наряду с этим управление указывает на наличие у него как контрольного органа в силу пункта 2 части 15 статьи 99 Закона о контрактной системе обязанности провести внеплановую проверку поступившего заявления о признаках нарушений антимонопольного законодательства. Приведенные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Управления Федеральной антимонопольной службы по Московской области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Общероссийская общественно-государственная организация "Добровольное общество содействия армии, авиации и флоту России" (подробнее) Федеральное бюджетное учреждение "Центральная база авиационной охраны лесов "Авиалесоохрана" (подробнее) Ответчики: Управление Федеральной антимонопольной службы по Московской области (подробнее) Иные лица: ПРОФЕССИОНАЛЬНОЕ ОБРАЗОВАТЕЛЬНОЕ УЧРЕЖДЕНИЕ "ЧИТИНСКИЙ АВИАЦИОННО-СПОРТИВНЫЙ КЛУБ ОБЩЕРОССИЙСКОЙ ОБЩЕСТВЕННО-ГОСУДАРСТВЕННОЙ ОРГАНИЗАЦИИ "ДОБРОВОЛЬНОЕ ОБЩЕСТВО СОДЕЙСТВИЯ АРМИИ, АВИАЦИИ И ФЛОТУ РОССИИ"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