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инистерству цифрового развития, связи и массовых коммуникаций Российской Федераци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