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26 ноября 2024 г. обратился в Верховный Суд Российской Федерации с жалобой на определение судьи Верховного Суда Российской Федерации от 12 ноября 2024 г. № 305-ЭС24-16140, решение Арбитражного суда города Москвы от 20 октября 2023 г., постановление Девятого арбитражного апелляционного суда от 5 февраля 2024 г. и постановление Арбитражного суда Московского округа от 5 июня 2024 г. по делу № А40-96571/2023,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«Медицинские технологии и инновации» о восстановлении пропущенного срока подачи кассационной жалобы отказать. Кассационную жалобу возвратить заявителю. Судья Верховного Суда Российской Федерации М.К. Антонова Суд: Верховный Суд РФ (подробнее) Истцы: ЗАО "Импланта" (подробнее) Ответчики: ООО "МЕДИЦИНСКИЕ ТЕХНОЛОГИИ И ИННОВАЦИИ"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