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15 февраля 2023 г., оставленным без изменения постановлением Девятого арбитражного апелляционного суда от 20 апреля 2023 г., признано необоснованным заявление КБ «Инвестрастбанк» (АО) о признании Черетаевой М.А. несостоятельной (банкротом), отказано во введении в отношении должника процедуры реструктуризации долгов, прекращено производство по делу о банкротстве. Постановлением Арбитражного суда Московского округа от 11 июля 2023 г. судебные акты отменены, дело направлено на новое рассмотрение в суд первой инстанции. По результатам нового рассмотрения определением Арбитражного суда города Москвы от 16 февраля 2024 г. заявление банка о признании должника несостоятельной (банкротом) признано обоснованным, в отношении должника введена процедура реструктуризации долгов, требование банка в размере 3 483 086 рублей 62 копеек - основной долг, 1 826 417 рублей 46 копеек - проценты, 2 285 892 рублей 77 копеек - пени, 30 000 рублей - штраф 2 включены в реестр требований кредиторов, как обеспеченные залогом имущества должника. Постановлением Девятого арбитражного апелляционного суда от 21 мая 2024 г. определение суда первой инстанции оставлено без изменения. Арбитражный суд Московского округа постановлением от 31 июля 2024 г. указанные судебные акты оставил без изменения. Черетаева М.А.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заявление обоснованным, суды руководствовались статьями 7, 213.3, 213.5, 213.6 Федерального закона от 26 октября 2002 г. № 127-ФЗ «О несостоятельности (банкротстве)», статьями 195, 200, 337, 809 Гражданского кодекса Российской Федерации и исходили из обоснованности заявленных банком требований за период с 17.05.2020 по 03.10.2022, учитывая, что кредитный договор не расторгнут, доказательств возврата кредита должником не представлено, требование банка обеспечено залогом имущества должника. Доводы кассационной жалобы были предметом рассмотрения судов и мотивированно отклонены, не свидетельствуют о неправильном применении судами норм материального и процессуального права,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