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Оренбургской области обратился ФИО1 с заявлением о включении 20 470 000 рублей задолженности в реестр требований кредиторов должника. Определением Арбитражного суда Оренбургской области от 05.10.2022, оставленным без изменения постановлением Восемнадцатого арбитражного апелляционного суда от 20.12.2022 и постановлением Арбитражного суда Уральского округа от 14.03.2023, в удовлетворении заявления отказано.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требование кредитора необоснованным, суды руководствовались положениями статей 807 , 809 , 811 Гражданского кодекса Российской Федерации, статьями 16 , 71 , 100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несостоятельности (банкротстве)», и исходили из отсутствия достоверных и достаточных доказательств передачи денежных средств и реальности договора займа, отсутствия доказательств финансовой возможности предоставить должнику денежные средства в спорной сумме.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"Банк Русский Стандарт" (подробнее) Ассоциации "Саморегулируемая организация арбитражных управляющих "Меркурий" (подробнее) Ленинский районный суд г. Оренбурга (подробнее) Негосударственное образовательное дополнительного профессионального образования "Институт судебных экспертиз и криминалистики" (подробнее) ООО "Оренбургская судебно-стоимостная экспертиза" (подробнее) ООО Хоум Кредит эн Финанс " (подробнее) ООО "Экспертное бюро "НАВИГАТОР" (подробнее) ООО Экспертное объединение "Экспертиза и оценка" (подробнее) Оренбургский филиал Федерального бюджетного учреждения Самарская лаборатория судебной экспертизы (подробнее) Федеральной службе государственной регистрации кадастра и картографии по Московской области района Одинцовский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