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Обращаясь с ходатайством об освобождении или отсрочке уплаты государственной пошлины, заявитель не представил документы, подтверждающие, что его имущественное положение не позволяет уплатить государственную пошлину при подаче кассационной жалобы. Представленные копия приказа работодателя о предоставлении отпуска без сохранения заработной платы от 01.06.2024 и выписной эпикриз от 07.12.2020 сами по себе не являются надлежащими доказательствами, свидетельствующими о том, что имущественное положение заявителя на момент подачи жалобы не позволяет уплатить государственную пошлину в установленном размере. Ввиду изложенного, ходатайство об освобождении или отсрочке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Моисеенко Д.П. в удовлетворении ходатайства об освобождении или отсрочке уплаты государственной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