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Купецкой М.И. в Арбитражный суд города Санкт-Петербурга и Ленинградской области обратилось ООО «Гуров и К» с заявлением о включении в реестр требований кредиторов должника задолженности. Определением Арбитражного суда города Санкт-Петербурга и Ленинградской области от 20 декабря 2023 года, оставленным без изменения постановлением Тринадцатого арбитражного апелляционного суда от 11 апреля 2024 года и постановлением Арбитражного суда Северо-Западного округа от 25 июля 2024 года, признано обоснованным и включено в третью очередь реестра требований кредиторов должника 18 302 734 рубля 03 копейки неосновательного обогащения, 4 809 700 рублей процентов за пользование чужими денежными средствами и 2 957 301 рубль 81 копейка процентов за пользование чужими денежными средствами, начисленных по правилам статьи 395 Гражданского кодекса Российской Федерации. Купецкая М.И.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16, 71, 100 Федерального закона от 26 октября 2002 года № 127-ФЗ «О несостоятельности (банкротстве)», статьей 88.1 Федерального закона от 2 октября 2007 года № 229-ФЗ «Об исполнительном производстве» и исходили из того, что требования кредитора подтверждены вступившими в законную силу судебными актами, на день рассмотрения обоснованности заявления задолженность не погашена, в связи с чем подлежит включению в реестр требований кредиторов должника в составе третьей очереди, отклонив возражения должника о зачете требований.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